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906AC">
      <w:pPr>
        <w:pStyle w:val="2"/>
        <w:keepNext w:val="0"/>
        <w:keepLines w:val="0"/>
        <w:widowControl/>
        <w:suppressLineNumbers w:val="0"/>
        <w:spacing w:after="120"/>
        <w:jc w:val="left"/>
      </w:pPr>
      <w:r>
        <w:rPr>
          <w:b w:val="0"/>
          <w:sz w:val="20"/>
        </w:rPr>
      </w:r>
      <w:r>
        <w:drawing>
          <wp:inline xmlns:a="http://schemas.openxmlformats.org/drawingml/2006/main" xmlns:pic="http://schemas.openxmlformats.org/drawingml/2006/picture">
            <wp:extent cx="777240" cy="7772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98906AC">
      <w:pPr>
        <w:pStyle w:val="2"/>
        <w:keepNext w:val="0"/>
        <w:keepLines w:val="0"/>
        <w:widowControl/>
        <w:suppressLineNumbers w:val="0"/>
        <w:spacing w:after="40"/>
      </w:pPr>
      <w:r>
        <w:rPr>
          <w:b/>
          <w:color w:val="1F3A93"/>
          <w:sz w:val="30"/>
        </w:rPr>
        <w:t>Shenzhen ZJWY Automation Equipment Co., Ltd</w:t>
      </w:r>
    </w:p>
    <w:p w14:paraId="098906AC">
      <w:pPr>
        <w:pStyle w:val="2"/>
        <w:keepNext w:val="0"/>
        <w:keepLines w:val="0"/>
        <w:widowControl/>
        <w:suppressLineNumbers w:val="0"/>
        <w:spacing w:after="200"/>
      </w:pPr>
      <w:r>
        <w:rPr>
          <w:b w:val="0"/>
          <w:color w:val="666666"/>
          <w:sz w:val="18"/>
        </w:rPr>
        <w:t>Screen Repair Equipment · Bonding Machines · Laser Machines · Flexible OLED Displays</w:t>
      </w:r>
    </w:p>
    <w:p w14:paraId="098906AC">
      <w:pPr>
        <w:pStyle w:val="2"/>
        <w:keepNext w:val="0"/>
        <w:keepLines w:val="0"/>
        <w:widowControl/>
        <w:suppressLineNumbers w:val="0"/>
      </w:pPr>
      <w:bookmarkStart w:id="0" w:name="_GoBack"/>
      <w:r>
        <w:t>Technical White Paper on Flexible OLED Screens for iPhone Third-Party Repair Market</w:t>
      </w:r>
    </w:p>
    <w:bookmarkEnd w:id="0"/>
    <w:p w14:paraId="06E4CEC4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Document Version</w:t>
      </w:r>
      <w:r>
        <w:t xml:space="preserve">: V1.0 </w:t>
      </w:r>
      <w:r>
        <w:rPr>
          <w:rStyle w:val="9"/>
        </w:rPr>
        <w:t>Release Date</w:t>
      </w:r>
      <w:r>
        <w:t xml:space="preserve">: October 2026 </w:t>
      </w:r>
      <w:r>
        <w:rPr>
          <w:rStyle w:val="9"/>
        </w:rPr>
        <w:t>Scope</w:t>
      </w:r>
      <w:r>
        <w:t>: Flexible OLED display accessories for iPhone third-party repair market</w:t>
      </w:r>
    </w:p>
    <w:p w14:paraId="128D0BC0">
      <w:pPr>
        <w:pStyle w:val="3"/>
        <w:keepNext w:val="0"/>
        <w:keepLines w:val="0"/>
        <w:widowControl/>
        <w:suppressLineNumbers w:val="0"/>
      </w:pPr>
      <w:r>
        <w:t>Document Overview</w:t>
      </w:r>
    </w:p>
    <w:p w14:paraId="4CA1728B">
      <w:pPr>
        <w:pStyle w:val="6"/>
        <w:keepNext w:val="0"/>
        <w:keepLines w:val="0"/>
        <w:widowControl/>
        <w:suppressLineNumbers w:val="0"/>
      </w:pPr>
      <w:r>
        <w:t xml:space="preserve">This white paper focuses on </w:t>
      </w:r>
      <w:r>
        <w:rPr>
          <w:rStyle w:val="9"/>
        </w:rPr>
        <w:t>flexible OLED (Soft OLED)</w:t>
      </w:r>
      <w:r>
        <w:t xml:space="preserve"> screens in the iPhone third-party repair sector. It systematically explains their technical principles, process grades, mainstream brand parameters, performance differences and selection criteria, covering only commercially available third-party flexible OLED accessories (excluding original factory screens, hard OLED and LCD screens). It serves as a standardized technical reference for repair service providers, parts purchasers and end users.</w:t>
      </w:r>
    </w:p>
    <w:p w14:paraId="523D4E64">
      <w:pPr>
        <w:pStyle w:val="3"/>
        <w:keepNext w:val="0"/>
        <w:keepLines w:val="0"/>
        <w:widowControl/>
        <w:suppressLineNumbers w:val="0"/>
      </w:pPr>
      <w:r>
        <w:t>Table of Contents</w:t>
      </w:r>
    </w:p>
    <w:p w14:paraId="02B5E34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Category Definition &amp; Market Positioning</w:t>
      </w:r>
    </w:p>
    <w:p w14:paraId="7F6512C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Core Technology &amp; Structure</w:t>
      </w:r>
    </w:p>
    <w:p w14:paraId="0FBA044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Main Product Grades in the Market</w:t>
      </w:r>
    </w:p>
    <w:p w14:paraId="5F73D2F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Technical Parameter Comparison of Mainstream Brands</w:t>
      </w:r>
    </w:p>
    <w:p w14:paraId="128F318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Quality Identification Methods</w:t>
      </w:r>
    </w:p>
    <w:p w14:paraId="1D0989C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Selection &amp; Application Guide</w:t>
      </w:r>
    </w:p>
    <w:p w14:paraId="1EDAFAB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Installation &amp; Usage Precautions</w:t>
      </w:r>
    </w:p>
    <w:p w14:paraId="5BF9EE7F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4E5C5D">
      <w:pPr>
        <w:pStyle w:val="4"/>
        <w:keepNext w:val="0"/>
        <w:keepLines w:val="0"/>
        <w:widowControl/>
        <w:suppressLineNumbers w:val="0"/>
      </w:pPr>
      <w:r>
        <w:t>1 Category Definition &amp; Market Positioning</w:t>
      </w:r>
    </w:p>
    <w:p w14:paraId="753A8C12">
      <w:pPr>
        <w:pStyle w:val="5"/>
        <w:keepNext w:val="0"/>
        <w:keepLines w:val="0"/>
        <w:widowControl/>
        <w:suppressLineNumbers w:val="0"/>
      </w:pPr>
      <w:r>
        <w:t>1.1 Technical Definition</w:t>
      </w:r>
    </w:p>
    <w:p w14:paraId="399DAC11">
      <w:pPr>
        <w:pStyle w:val="6"/>
        <w:keepNext w:val="0"/>
        <w:keepLines w:val="0"/>
        <w:widowControl/>
        <w:suppressLineNumbers w:val="0"/>
      </w:pPr>
      <w:r>
        <w:t xml:space="preserve">Flexible OLED (Soft OLED) is a high-end display accessory in the third-party repair market. It adopts the same </w:t>
      </w:r>
      <w:r>
        <w:rPr>
          <w:rStyle w:val="9"/>
        </w:rPr>
        <w:t>polyimide (PI) flexible substrate</w:t>
      </w:r>
      <w:r>
        <w:t xml:space="preserve"> as original iPhone screens, replacing traditional glass substrates, and achieves bendability through thin film encapsulation (TFE) technology. Among all third-party screen solutions, it delivers the display performance and structural fit closest to original factory screens.</w:t>
      </w:r>
    </w:p>
    <w:p w14:paraId="42A472D8">
      <w:pPr>
        <w:pStyle w:val="5"/>
        <w:keepNext w:val="0"/>
        <w:keepLines w:val="0"/>
        <w:widowControl/>
        <w:suppressLineNumbers w:val="0"/>
      </w:pPr>
      <w:r>
        <w:t>1.2 Market Positioning</w:t>
      </w:r>
    </w:p>
    <w:p w14:paraId="4B1E4FD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Quality Tier</w:t>
      </w:r>
      <w:r>
        <w:t>: Top tier of third-party screens, with better display performance, touch response and assembly fit than hard OLED and LCD screens</w:t>
      </w:r>
    </w:p>
    <w:p w14:paraId="4AD33E9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Cost Positioning</w:t>
      </w:r>
      <w:r>
        <w:t>: Priced at 40%-60% of official Apple original screens, saving 30%-50% repair cost compared to original parts</w:t>
      </w:r>
    </w:p>
    <w:p w14:paraId="4BDE8F7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Application Scenarios</w:t>
      </w:r>
      <w:r>
        <w:t>: Mainstream option for mid-to-high-end iPhone repairs, compatible with all OLED iPhone models from iPhone X and later</w:t>
      </w:r>
    </w:p>
    <w:p w14:paraId="2C9A87AC">
      <w:pPr>
        <w:pStyle w:val="4"/>
        <w:keepNext w:val="0"/>
        <w:keepLines w:val="0"/>
        <w:widowControl/>
        <w:suppressLineNumbers w:val="0"/>
      </w:pPr>
      <w:r>
        <w:t>2 Core Technology &amp; Structure</w:t>
      </w:r>
    </w:p>
    <w:p w14:paraId="10A52626">
      <w:pPr>
        <w:pStyle w:val="5"/>
        <w:keepNext w:val="0"/>
        <w:keepLines w:val="0"/>
        <w:widowControl/>
        <w:suppressLineNumbers w:val="0"/>
      </w:pPr>
      <w:r>
        <w:t>2.1 Substrate Technology: Polyimide Flexible Substrate</w:t>
      </w:r>
    </w:p>
    <w:p w14:paraId="214CF06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Core Material: Uses high-performance polyimide (PI) film as the array substrate, replacing the glass substrate of hard OLED, with bendable and impact-resistant properties</w:t>
      </w:r>
    </w:p>
    <w:p w14:paraId="727BE07F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Performance Advantages: The panel deforms slightly to absorb impact when dropped, improving shatter resistance by 20%-30% compared to hard OLED; 0.2-0.3mm thinner overall, with thickness tolerance within ±0.05mm vs. original screens, ensuring better assembly fit</w:t>
      </w:r>
    </w:p>
    <w:p w14:paraId="6EF87310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Manufacturing Challenge: Requires laser lift-off (LLO) process to separate the PI film from the carrier glass, with higher technical threshold than glass-based OLED</w:t>
      </w:r>
    </w:p>
    <w:p w14:paraId="53AC2426">
      <w:pPr>
        <w:pStyle w:val="5"/>
        <w:keepNext w:val="0"/>
        <w:keepLines w:val="0"/>
        <w:widowControl/>
        <w:suppressLineNumbers w:val="0"/>
      </w:pPr>
      <w:r>
        <w:t>2.2 Encapsulation Technology: Thin Film Encapsulation (TFE)</w:t>
      </w:r>
    </w:p>
    <w:p w14:paraId="14C7F450">
      <w:pPr>
        <w:pStyle w:val="6"/>
        <w:keepNext w:val="0"/>
        <w:keepLines w:val="0"/>
        <w:widowControl/>
        <w:suppressLineNumbers w:val="0"/>
      </w:pPr>
      <w:r>
        <w:t xml:space="preserve">Unlike glass-encapsulated OLED, flexible OLED uses </w:t>
      </w:r>
      <w:r>
        <w:rPr>
          <w:rStyle w:val="9"/>
        </w:rPr>
        <w:t>alternating inorganic-organic multilayer thin film encapsulation</w:t>
      </w:r>
      <w:r>
        <w:t>:</w:t>
      </w:r>
    </w:p>
    <w:p w14:paraId="469889B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Inorganic layers block moisture and oxygen to extend the lifespan of OLED emitting materials</w:t>
      </w:r>
    </w:p>
    <w:p w14:paraId="23326265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Organic layers buffer stress and smooth the surface to support flexible bending</w:t>
      </w:r>
    </w:p>
    <w:p w14:paraId="44135CF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It is the core technology enabling flexible panels and the key identifier distinguishing flexible from hard OLED</w:t>
      </w:r>
    </w:p>
    <w:p w14:paraId="5F2B203B">
      <w:pPr>
        <w:pStyle w:val="5"/>
        <w:keepNext w:val="0"/>
        <w:keepLines w:val="0"/>
        <w:widowControl/>
        <w:suppressLineNumbers w:val="0"/>
      </w:pPr>
      <w:r>
        <w:t>2.3 Assembly Technology: FOG (FPC on Glass)</w:t>
      </w:r>
    </w:p>
    <w:p w14:paraId="6C30B0ED">
      <w:pPr>
        <w:pStyle w:val="6"/>
        <w:keepNext w:val="0"/>
        <w:keepLines w:val="0"/>
        <w:widowControl/>
        <w:suppressLineNumbers w:val="0"/>
      </w:pPr>
      <w:r>
        <w:t>FOG is the mainstream assembly process for third-party flexible screens, which bonds the flexible printed circuit (FPC) to the edge of the display panel for signal transmission:</w:t>
      </w:r>
    </w:p>
    <w:p w14:paraId="571D5D3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Premium FOG process achieves narrow bottom bezel consistent with original design, with bezel width difference ≤0.2mm</w:t>
      </w:r>
    </w:p>
    <w:p w14:paraId="7A8D4DCF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Supports original driver IC transfer (IC migration) to enable True Tone, auto-brightness and system compatibility without pop-up errors</w:t>
      </w:r>
    </w:p>
    <w:p w14:paraId="107F039F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Process quality directly determines bezel width, system compatibility and long-term stability, serving as a key grade indicator</w:t>
      </w:r>
    </w:p>
    <w:p w14:paraId="5C9F0BA0">
      <w:pPr>
        <w:pStyle w:val="5"/>
        <w:keepNext w:val="0"/>
        <w:keepLines w:val="0"/>
        <w:widowControl/>
        <w:suppressLineNumbers w:val="0"/>
      </w:pPr>
      <w:r>
        <w:t>2.4 Driver Packaging: COF vs COP</w:t>
      </w:r>
    </w:p>
    <w:p w14:paraId="50501476">
      <w:pPr>
        <w:pStyle w:val="6"/>
        <w:keepNext w:val="0"/>
        <w:keepLines w:val="0"/>
        <w:widowControl/>
        <w:suppressLineNumbers w:val="0"/>
      </w:pPr>
      <w:r>
        <w:t>Third-party flexible OLED uses two driver chip packaging levels:</w:t>
      </w:r>
    </w:p>
    <w:p w14:paraId="4A76C9DE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COF (Chip on Film)</w:t>
      </w:r>
      <w:r>
        <w:t>: Driver chip is bonded to the flexible FPC. It is the mainstream solution for mid-range flexible screens, with mature technology and controllable cost</w:t>
      </w:r>
    </w:p>
    <w:p w14:paraId="4625FA34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COP (Chip on Plastic)</w:t>
      </w:r>
      <w:r>
        <w:t>: Driver chip is directly packaged on the PI flexible substrate, further narrowing the bottom bezel. It is the process benchmark for high-end third-party flexible screens, closest to original factory standards</w:t>
      </w:r>
    </w:p>
    <w:p w14:paraId="4690AE26">
      <w:pPr>
        <w:pStyle w:val="4"/>
        <w:keepNext w:val="0"/>
        <w:keepLines w:val="0"/>
        <w:widowControl/>
        <w:suppressLineNumbers w:val="0"/>
      </w:pPr>
      <w:r>
        <w:t>3 Main Product Grades in the Market</w:t>
      </w:r>
    </w:p>
    <w:p w14:paraId="7295C791">
      <w:pPr>
        <w:pStyle w:val="6"/>
        <w:keepNext w:val="0"/>
        <w:keepLines w:val="0"/>
        <w:widowControl/>
        <w:suppressLineNumbers w:val="0"/>
      </w:pPr>
      <w:r>
        <w:t>Third-party flexible OLED is divided into three grades based on panel source and assembly quality:</w:t>
      </w:r>
    </w:p>
    <w:p w14:paraId="5901279F">
      <w:pPr>
        <w:pStyle w:val="5"/>
        <w:keepNext w:val="0"/>
        <w:keepLines w:val="0"/>
        <w:widowControl/>
        <w:suppressLineNumbers w:val="0"/>
      </w:pPr>
      <w:r>
        <w:t>3.1 Original Pulled &amp; Refurbished Flexible OLED</w:t>
      </w:r>
    </w:p>
    <w:p w14:paraId="16E75D75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Panel Source: Original faulty screens pulled from devices, re-encapsulated with replacement cover glass, frame and flex cable</w:t>
      </w:r>
    </w:p>
    <w:p w14:paraId="2B2E8CE1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Performance: Original OLED display core delivers color accuracy, brightness and touch response fully matching original factory standards</w:t>
      </w:r>
    </w:p>
    <w:p w14:paraId="495DE875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Limitations: Unstable supply; mostly used parts with varying degrees of panel aging; quality highly depends on refurbishment process</w:t>
      </w:r>
    </w:p>
    <w:p w14:paraId="0650D8CF">
      <w:pPr>
        <w:pStyle w:val="5"/>
        <w:keepNext w:val="0"/>
        <w:keepLines w:val="0"/>
        <w:widowControl/>
        <w:suppressLineNumbers w:val="0"/>
      </w:pPr>
      <w:r>
        <w:t>3.2 FOG Flexible OLED (Original Core Assembly)</w:t>
      </w:r>
    </w:p>
    <w:p w14:paraId="0574A3EA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Panel Source: Uses decommissioned original or equivalent-spec OLED display cores, assembled with third-party cover glass, frame and flex cable</w:t>
      </w:r>
    </w:p>
    <w:p w14:paraId="7AA6E845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Performance: Display effect close to original, with over 95% functional completeness, supporting core features like True Tone and auto-brightness</w:t>
      </w:r>
    </w:p>
    <w:p w14:paraId="51BC4BE4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Market Positioning: Mainstream solution for mid-to-high-end repairs, with outstanding cost-performance, and the core volume product for repair shops</w:t>
      </w:r>
    </w:p>
    <w:p w14:paraId="03ED35F7">
      <w:pPr>
        <w:pStyle w:val="5"/>
        <w:keepNext w:val="0"/>
        <w:keepLines w:val="0"/>
        <w:widowControl/>
        <w:suppressLineNumbers w:val="0"/>
      </w:pPr>
      <w:r>
        <w:t>3.3 Domestic Full-Flexible OLED (Branded Third-Party Screens)</w:t>
      </w:r>
    </w:p>
    <w:p w14:paraId="3946C278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t>Panel Source: Fully manufactured by domestic panel makers, from emitting layers to complete module assembly</w:t>
      </w:r>
    </w:p>
    <w:p w14:paraId="535E1B4B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t>Performance: Complete brand portfolio covering 60Hz standard and 120Hz high-refresh versions, with improving iOS feature compatibility</w:t>
      </w:r>
    </w:p>
    <w:p w14:paraId="7FA8FE3C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t>Market Positioning: Dominant supply in the current third-party repair market, with wide quality variation across brands, covering entry to high-end price segments</w:t>
      </w:r>
    </w:p>
    <w:p w14:paraId="1DA305A9">
      <w:pPr>
        <w:pStyle w:val="4"/>
        <w:keepNext w:val="0"/>
        <w:keepLines w:val="0"/>
        <w:widowControl/>
        <w:suppressLineNumbers w:val="0"/>
      </w:pPr>
      <w:r>
        <w:t>4 Technical Parameter Comparison of Mainstream Brands</w:t>
      </w:r>
    </w:p>
    <w:p w14:paraId="6CD097B2">
      <w:pPr>
        <w:pStyle w:val="6"/>
        <w:keepNext w:val="0"/>
        <w:keepLines w:val="0"/>
        <w:widowControl/>
        <w:suppressLineNumbers w:val="0"/>
      </w:pPr>
      <w:r>
        <w:t>Core parameters and features of mainstream flexible OLED brands in China's repair market:</w:t>
      </w:r>
    </w:p>
    <w:p w14:paraId="3583FC32">
      <w:pPr>
        <w:pStyle w:val="6"/>
        <w:keepNext w:val="0"/>
        <w:keepLines w:val="0"/>
        <w:widowControl/>
        <w:suppressLineNumbers w:val="0"/>
      </w:pPr>
      <w:r>
        <w:t>表格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2"/>
        <w:gridCol w:w="1317"/>
        <w:gridCol w:w="1035"/>
        <w:gridCol w:w="1414"/>
        <w:gridCol w:w="742"/>
        <w:gridCol w:w="1704"/>
        <w:gridCol w:w="1622"/>
      </w:tblGrid>
      <w:tr w14:paraId="6A18A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157869F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Brand</w:t>
            </w:r>
          </w:p>
        </w:tc>
        <w:tc>
          <w:tcPr>
            <w:tcW w:w="0" w:type="auto"/>
            <w:shd w:val="clear"/>
            <w:vAlign w:val="center"/>
          </w:tcPr>
          <w:p w14:paraId="4D8F99A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Process Grade</w:t>
            </w:r>
          </w:p>
        </w:tc>
        <w:tc>
          <w:tcPr>
            <w:tcW w:w="0" w:type="auto"/>
            <w:shd w:val="clear"/>
            <w:vAlign w:val="center"/>
          </w:tcPr>
          <w:p w14:paraId="1E1BF8D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Typical Peak Brightness</w:t>
            </w:r>
          </w:p>
        </w:tc>
        <w:tc>
          <w:tcPr>
            <w:tcW w:w="0" w:type="auto"/>
            <w:shd w:val="clear"/>
            <w:vAlign w:val="center"/>
          </w:tcPr>
          <w:p w14:paraId="485FA766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Dimming Method</w:t>
            </w:r>
          </w:p>
        </w:tc>
        <w:tc>
          <w:tcPr>
            <w:tcW w:w="0" w:type="auto"/>
            <w:shd w:val="clear"/>
            <w:vAlign w:val="center"/>
          </w:tcPr>
          <w:p w14:paraId="3AE3512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Refresh Rate Support</w:t>
            </w:r>
          </w:p>
        </w:tc>
        <w:tc>
          <w:tcPr>
            <w:tcW w:w="0" w:type="auto"/>
            <w:shd w:val="clear"/>
            <w:vAlign w:val="center"/>
          </w:tcPr>
          <w:p w14:paraId="5C8C03A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Key Features</w:t>
            </w:r>
          </w:p>
        </w:tc>
        <w:tc>
          <w:tcPr>
            <w:tcW w:w="0" w:type="auto"/>
            <w:shd w:val="clear"/>
            <w:vAlign w:val="center"/>
          </w:tcPr>
          <w:p w14:paraId="20076DF2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Compatible iPhone Models</w:t>
            </w:r>
          </w:p>
        </w:tc>
      </w:tr>
      <w:tr w14:paraId="670CD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6D1120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H*</w:t>
            </w:r>
          </w:p>
        </w:tc>
        <w:tc>
          <w:tcPr>
            <w:tcW w:w="0" w:type="auto"/>
            <w:shd w:val="clear"/>
            <w:vAlign w:val="center"/>
          </w:tcPr>
          <w:p w14:paraId="44FCD4C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High-end COP Flexible</w:t>
            </w:r>
          </w:p>
        </w:tc>
        <w:tc>
          <w:tcPr>
            <w:tcW w:w="0" w:type="auto"/>
            <w:shd w:val="clear"/>
            <w:vAlign w:val="center"/>
          </w:tcPr>
          <w:p w14:paraId="4852B73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1000-1200 nits</w:t>
            </w:r>
          </w:p>
        </w:tc>
        <w:tc>
          <w:tcPr>
            <w:tcW w:w="0" w:type="auto"/>
            <w:shd w:val="clear"/>
            <w:vAlign w:val="center"/>
          </w:tcPr>
          <w:p w14:paraId="57A5161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High-frequency PWM dimming</w:t>
            </w:r>
          </w:p>
        </w:tc>
        <w:tc>
          <w:tcPr>
            <w:tcW w:w="0" w:type="auto"/>
            <w:shd w:val="clear"/>
            <w:vAlign w:val="center"/>
          </w:tcPr>
          <w:p w14:paraId="5F83603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60Hz / 120Hz LTPO</w:t>
            </w:r>
          </w:p>
        </w:tc>
        <w:tc>
          <w:tcPr>
            <w:tcW w:w="0" w:type="auto"/>
            <w:shd w:val="clear"/>
            <w:vAlign w:val="center"/>
          </w:tcPr>
          <w:p w14:paraId="26AE4E7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Closest to original display quality; no vertical stripes at low brightness; vivid color and excellent power efficiency</w:t>
            </w:r>
          </w:p>
        </w:tc>
        <w:tc>
          <w:tcPr>
            <w:tcW w:w="0" w:type="auto"/>
            <w:shd w:val="clear"/>
            <w:vAlign w:val="center"/>
          </w:tcPr>
          <w:p w14:paraId="4462AA7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iPhone 12-17 full series Pro/Pro Max</w:t>
            </w:r>
          </w:p>
        </w:tc>
      </w:tr>
      <w:tr w14:paraId="75B26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8454ED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R*</w:t>
            </w:r>
          </w:p>
        </w:tc>
        <w:tc>
          <w:tcPr>
            <w:tcW w:w="0" w:type="auto"/>
            <w:shd w:val="clear"/>
            <w:vAlign w:val="center"/>
          </w:tcPr>
          <w:p w14:paraId="5716185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Quasi-COP/COF Flexible</w:t>
            </w:r>
          </w:p>
        </w:tc>
        <w:tc>
          <w:tcPr>
            <w:tcW w:w="0" w:type="auto"/>
            <w:shd w:val="clear"/>
            <w:vAlign w:val="center"/>
          </w:tcPr>
          <w:p w14:paraId="32C6EAC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800-950 nits</w:t>
            </w:r>
          </w:p>
        </w:tc>
        <w:tc>
          <w:tcPr>
            <w:tcW w:w="0" w:type="auto"/>
            <w:shd w:val="clear"/>
            <w:vAlign w:val="center"/>
          </w:tcPr>
          <w:p w14:paraId="0C517E4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DC-like dimming</w:t>
            </w:r>
          </w:p>
        </w:tc>
        <w:tc>
          <w:tcPr>
            <w:tcW w:w="0" w:type="auto"/>
            <w:shd w:val="clear"/>
            <w:vAlign w:val="center"/>
          </w:tcPr>
          <w:p w14:paraId="2D9620F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60Hz / 120Hz</w:t>
            </w:r>
          </w:p>
        </w:tc>
        <w:tc>
          <w:tcPr>
            <w:tcW w:w="0" w:type="auto"/>
            <w:shd w:val="clear"/>
            <w:vAlign w:val="center"/>
          </w:tcPr>
          <w:p w14:paraId="3F83A43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Eye-friendly dimming; warm color tone; high cost-performance; slight graininess at low brightness on some models</w:t>
            </w:r>
          </w:p>
        </w:tc>
        <w:tc>
          <w:tcPr>
            <w:tcW w:w="0" w:type="auto"/>
            <w:shd w:val="clear"/>
            <w:vAlign w:val="center"/>
          </w:tcPr>
          <w:p w14:paraId="53A14A1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iPhone 12-17 standard/Pro series</w:t>
            </w:r>
          </w:p>
        </w:tc>
      </w:tr>
      <w:tr w14:paraId="44EE6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6696AB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D*</w:t>
            </w:r>
          </w:p>
        </w:tc>
        <w:tc>
          <w:tcPr>
            <w:tcW w:w="0" w:type="auto"/>
            <w:shd w:val="clear"/>
            <w:vAlign w:val="center"/>
          </w:tcPr>
          <w:p w14:paraId="1E628B5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High-end COP / Mainstream COF</w:t>
            </w:r>
          </w:p>
        </w:tc>
        <w:tc>
          <w:tcPr>
            <w:tcW w:w="0" w:type="auto"/>
            <w:shd w:val="clear"/>
            <w:vAlign w:val="center"/>
          </w:tcPr>
          <w:p w14:paraId="1CE3B72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COP: 950-1100 nitsCOF: 800-900 nits</w:t>
            </w:r>
          </w:p>
        </w:tc>
        <w:tc>
          <w:tcPr>
            <w:tcW w:w="0" w:type="auto"/>
            <w:shd w:val="clear"/>
            <w:vAlign w:val="center"/>
          </w:tcPr>
          <w:p w14:paraId="46F502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PWM dimming</w:t>
            </w:r>
          </w:p>
        </w:tc>
        <w:tc>
          <w:tcPr>
            <w:tcW w:w="0" w:type="auto"/>
            <w:shd w:val="clear"/>
            <w:vAlign w:val="center"/>
          </w:tcPr>
          <w:p w14:paraId="433FFA0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60Hz / 120Hz LTPO</w:t>
            </w:r>
          </w:p>
        </w:tc>
        <w:tc>
          <w:tcPr>
            <w:tcW w:w="0" w:type="auto"/>
            <w:shd w:val="clear"/>
            <w:vAlign w:val="center"/>
          </w:tcPr>
          <w:p w14:paraId="5F8F48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Dual product line; COP version matches first-tier bezel control and display quality; COF version is affordable with full high-refresh model coverage; average color accuracy</w:t>
            </w:r>
          </w:p>
        </w:tc>
        <w:tc>
          <w:tcPr>
            <w:tcW w:w="0" w:type="auto"/>
            <w:shd w:val="clear"/>
            <w:vAlign w:val="center"/>
          </w:tcPr>
          <w:p w14:paraId="50B499B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iPhone 12-15 full series standard/Pro/Pro Max</w:t>
            </w:r>
          </w:p>
        </w:tc>
      </w:tr>
      <w:tr w14:paraId="11985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E9F39C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J*</w:t>
            </w:r>
          </w:p>
        </w:tc>
        <w:tc>
          <w:tcPr>
            <w:tcW w:w="0" w:type="auto"/>
            <w:shd w:val="clear"/>
            <w:vAlign w:val="center"/>
          </w:tcPr>
          <w:p w14:paraId="7388E9A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Entry-level COF Flexible</w:t>
            </w:r>
          </w:p>
        </w:tc>
        <w:tc>
          <w:tcPr>
            <w:tcW w:w="0" w:type="auto"/>
            <w:shd w:val="clear"/>
            <w:vAlign w:val="center"/>
          </w:tcPr>
          <w:p w14:paraId="451C26A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700-850 nits</w:t>
            </w:r>
          </w:p>
        </w:tc>
        <w:tc>
          <w:tcPr>
            <w:tcW w:w="0" w:type="auto"/>
            <w:shd w:val="clear"/>
            <w:vAlign w:val="center"/>
          </w:tcPr>
          <w:p w14:paraId="64156CE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PWM dimming</w:t>
            </w:r>
          </w:p>
        </w:tc>
        <w:tc>
          <w:tcPr>
            <w:tcW w:w="0" w:type="auto"/>
            <w:shd w:val="clear"/>
            <w:vAlign w:val="center"/>
          </w:tcPr>
          <w:p w14:paraId="5CB6D22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60Hz mainly</w:t>
            </w:r>
          </w:p>
        </w:tc>
        <w:tc>
          <w:tcPr>
            <w:tcW w:w="0" w:type="auto"/>
            <w:shd w:val="clear"/>
            <w:vAlign w:val="center"/>
          </w:tcPr>
          <w:p w14:paraId="51FC0DE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Basic display performance; low cost; slightly wider bezel; average color uniformity</w:t>
            </w:r>
          </w:p>
        </w:tc>
        <w:tc>
          <w:tcPr>
            <w:tcW w:w="0" w:type="auto"/>
            <w:shd w:val="clear"/>
            <w:vAlign w:val="center"/>
          </w:tcPr>
          <w:p w14:paraId="2F0CADB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Entry-level repair for iPhone 12/13 standard models</w:t>
            </w:r>
          </w:p>
        </w:tc>
      </w:tr>
    </w:tbl>
    <w:p w14:paraId="3C18AAC0">
      <w:pPr>
        <w:pStyle w:val="6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>Note: The above are industry nominal values. Minor parameter differences exist across batches and compatible models.</w:t>
      </w:r>
    </w:p>
    <w:p w14:paraId="326A2FA8">
      <w:pPr>
        <w:pStyle w:val="4"/>
        <w:keepNext w:val="0"/>
        <w:keepLines w:val="0"/>
        <w:widowControl/>
        <w:suppressLineNumbers w:val="0"/>
      </w:pPr>
      <w:r>
        <w:t>5 Quality Identification Methods</w:t>
      </w:r>
    </w:p>
    <w:p w14:paraId="33A74440">
      <w:pPr>
        <w:pStyle w:val="5"/>
        <w:keepNext w:val="0"/>
        <w:keepLines w:val="0"/>
        <w:widowControl/>
        <w:suppressLineNumbers w:val="0"/>
      </w:pPr>
      <w:r>
        <w:t>5.1 Core Differences Between Flexible and Hard OLED</w:t>
      </w:r>
    </w:p>
    <w:p w14:paraId="36C068A1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</w:pPr>
      <w:r>
        <w:t>Bend Test: Flexible OLED edges can bend slightly (≤30°), while hard OLED with glass substrate cannot bend at all</w:t>
      </w:r>
    </w:p>
    <w:p w14:paraId="21DEE645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</w:pPr>
      <w:r>
        <w:t>Thickness Comparison: Flexible OLED module is 0.2-0.3mm thinner than hard OLED of the same model, with better flush fit after assembly</w:t>
      </w:r>
    </w:p>
    <w:p w14:paraId="19F1B2D5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</w:pPr>
      <w:r>
        <w:t>Bezel Width: Flexible OLED has bottom bezel closer to original, while hard OLED generally has 0.5mm+ wider bottom bezel</w:t>
      </w:r>
    </w:p>
    <w:p w14:paraId="5985B1F1">
      <w:pPr>
        <w:pStyle w:val="5"/>
        <w:keepNext w:val="0"/>
        <w:keepLines w:val="0"/>
        <w:widowControl/>
        <w:suppressLineNumbers w:val="0"/>
      </w:pPr>
      <w:r>
        <w:t>5.2 Flexible OLED Quality Grade Identification</w:t>
      </w:r>
    </w:p>
    <w:p w14:paraId="7F1C64FB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Appearance &amp; Process Check</w:t>
      </w:r>
      <w:r>
        <w:t xml:space="preserve"> </w:t>
      </w:r>
    </w:p>
    <w:p w14:paraId="1414B23F">
      <w:pPr>
        <w:keepNext w:val="0"/>
        <w:keepLines w:val="0"/>
        <w:widowControl/>
        <w:numPr>
          <w:ilvl w:val="1"/>
          <w:numId w:val="1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Flex cable: High-end products have fine-patterned cables bonded flat to the panel; low-end products have obvious unevenness and thick adhesive stickers</w:t>
      </w:r>
    </w:p>
    <w:p w14:paraId="1E98BD3B">
      <w:pPr>
        <w:keepNext w:val="0"/>
        <w:keepLines w:val="0"/>
        <w:widowControl/>
        <w:numPr>
          <w:ilvl w:val="1"/>
          <w:numId w:val="1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Bezel: Premium products have uniform black bezels with size difference ≤0.2mm vs. original; inferior products have wider bottom bezel and misaligned notch/Dynamic Island cutouts</w:t>
      </w:r>
    </w:p>
    <w:p w14:paraId="747E00D1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Display Performance Check</w:t>
      </w:r>
      <w:r>
        <w:t xml:space="preserve"> </w:t>
      </w:r>
    </w:p>
    <w:p w14:paraId="51640D84">
      <w:pPr>
        <w:keepNext w:val="0"/>
        <w:keepLines w:val="0"/>
        <w:widowControl/>
        <w:numPr>
          <w:ilvl w:val="1"/>
          <w:numId w:val="1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Low brightness test: Premium screens show no obvious vertical stripes or graininess at low brightness; low-end screens show prominent stripes and graininess</w:t>
      </w:r>
    </w:p>
    <w:p w14:paraId="3C028C16">
      <w:pPr>
        <w:keepNext w:val="0"/>
        <w:keepLines w:val="0"/>
        <w:widowControl/>
        <w:numPr>
          <w:ilvl w:val="1"/>
          <w:numId w:val="1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Color uniformity: No local yellowing or dimming on pure white display, with small color deviation</w:t>
      </w:r>
    </w:p>
    <w:p w14:paraId="15F97BA7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Functional Completeness Check</w:t>
      </w:r>
      <w:r>
        <w:t xml:space="preserve"> </w:t>
      </w:r>
    </w:p>
    <w:p w14:paraId="632FB137">
      <w:pPr>
        <w:keepNext w:val="0"/>
        <w:keepLines w:val="0"/>
        <w:widowControl/>
        <w:numPr>
          <w:ilvl w:val="1"/>
          <w:numId w:val="1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High-end products fully support True Tone, auto-brightness and 120Hz adaptive refresh rate</w:t>
      </w:r>
    </w:p>
    <w:p w14:paraId="6D27EAA2">
      <w:pPr>
        <w:keepNext w:val="0"/>
        <w:keepLines w:val="0"/>
        <w:widowControl/>
        <w:numPr>
          <w:ilvl w:val="1"/>
          <w:numId w:val="1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Low-end products often cut features like True Tone and ambient light sensing; high-refresh models only support fixed 60/120Hz switching</w:t>
      </w:r>
    </w:p>
    <w:p w14:paraId="190D5C4C">
      <w:pPr>
        <w:pStyle w:val="4"/>
        <w:keepNext w:val="0"/>
        <w:keepLines w:val="0"/>
        <w:widowControl/>
        <w:suppressLineNumbers w:val="0"/>
      </w:pPr>
      <w:r>
        <w:t>6 Selection &amp; Application Guide</w:t>
      </w:r>
    </w:p>
    <w:p w14:paraId="4FD8026B">
      <w:pPr>
        <w:pStyle w:val="5"/>
        <w:keepNext w:val="0"/>
        <w:keepLines w:val="0"/>
        <w:widowControl/>
        <w:suppressLineNumbers w:val="0"/>
      </w:pPr>
      <w:r>
        <w:t>6.1 Selection by Quality Requirement</w:t>
      </w:r>
    </w:p>
    <w:p w14:paraId="24F5B5C6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Original-grade experience</w:t>
      </w:r>
      <w:r>
        <w:t>: Prioritize H* high-end COP flexible OLED or original refurbished screens, suitable for iPhone 14 Pro and newer models, meeting full requirements for high refresh rate, color accuracy and brightness</w:t>
      </w:r>
    </w:p>
    <w:p w14:paraId="3B0961CE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Cost-effective mainstream repair</w:t>
      </w:r>
      <w:r>
        <w:t>: R* and D* COF version flexible screens balance display quality and procurement cost, ideal for iPhone 12-13 series mass repair scenarios</w:t>
      </w:r>
    </w:p>
    <w:p w14:paraId="34472913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Entry-level flexible demand</w:t>
      </w:r>
      <w:r>
        <w:t>: J* and other entry-level flexible screens deliver basic OLED experience with pure black and high contrast, suitable for budget repairs of older models</w:t>
      </w:r>
    </w:p>
    <w:p w14:paraId="38616157">
      <w:pPr>
        <w:pStyle w:val="5"/>
        <w:keepNext w:val="0"/>
        <w:keepLines w:val="0"/>
        <w:widowControl/>
        <w:suppressLineNumbers w:val="0"/>
      </w:pPr>
      <w:r>
        <w:t>6.2 Selection by User Scenario</w:t>
      </w:r>
    </w:p>
    <w:p w14:paraId="37A5CE0F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</w:pPr>
      <w:r>
        <w:t>Strobe-sensitive users: Prioritize R* DC-like dimming versions to reduce low-brightness flicker irritation</w:t>
      </w:r>
    </w:p>
    <w:p w14:paraId="5C74027D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</w:pPr>
      <w:r>
        <w:t>Frequent outdoor use: Choose H* and D* COP versions with peak brightness ≥1000 nits for better outdoor visibility</w:t>
      </w:r>
    </w:p>
    <w:p w14:paraId="5725B607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</w:pPr>
      <w:r>
        <w:t>Mobile gaming users: Choose H* and D* high-refresh versions with LTPO adaptive refresh rate for both smoothness and power efficiency</w:t>
      </w:r>
    </w:p>
    <w:p w14:paraId="7A4CF3E0">
      <w:pPr>
        <w:pStyle w:val="5"/>
        <w:keepNext w:val="0"/>
        <w:keepLines w:val="0"/>
        <w:widowControl/>
        <w:suppressLineNumbers w:val="0"/>
      </w:pPr>
      <w:r>
        <w:t>6.3 Procurement Notes</w:t>
      </w:r>
    </w:p>
    <w:p w14:paraId="6F8586B3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</w:pPr>
      <w:r>
        <w:t xml:space="preserve">Prioritize versions supporting </w:t>
      </w:r>
      <w:r>
        <w:rPr>
          <w:rStyle w:val="9"/>
        </w:rPr>
        <w:t>IC migration and system pop-up free</w:t>
      </w:r>
      <w:r>
        <w:t xml:space="preserve"> to avoid iOS compatibility issues</w:t>
      </w:r>
    </w:p>
    <w:p w14:paraId="6A905401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</w:pPr>
      <w:r>
        <w:t>Verify cover glass hardness; prefer 9H hardness covers for better drop resistance</w:t>
      </w:r>
    </w:p>
    <w:p w14:paraId="4B209F7D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</w:pPr>
      <w:r>
        <w:t>For high-refresh models, confirm LTPO adaptive refresh rate support instead of fixed two-level refresh rate only</w:t>
      </w:r>
    </w:p>
    <w:p w14:paraId="4D6A292C">
      <w:pPr>
        <w:pStyle w:val="4"/>
        <w:keepNext w:val="0"/>
        <w:keepLines w:val="0"/>
        <w:widowControl/>
        <w:suppressLineNumbers w:val="0"/>
      </w:pPr>
      <w:r>
        <w:t>7 Installation &amp; Usage Precautions</w:t>
      </w:r>
    </w:p>
    <w:p w14:paraId="2D953071">
      <w:pPr>
        <w:pStyle w:val="5"/>
        <w:keepNext w:val="0"/>
        <w:keepLines w:val="0"/>
        <w:widowControl/>
        <w:suppressLineNumbers w:val="0"/>
      </w:pPr>
      <w:r>
        <w:t>7.1 Installation Operation Standards</w:t>
      </w:r>
    </w:p>
    <w:p w14:paraId="57EB155E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</w:pPr>
      <w:r>
        <w:t>Flexible PI substrate is fragile. Do not bend the panel over 30°, and never fold or squeeze the center of the panel</w:t>
      </w:r>
    </w:p>
    <w:p w14:paraId="4CD07825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</w:pPr>
      <w:r>
        <w:t>Do not apply stress to the bent flex cable area at the bottom of the screen during assembly</w:t>
      </w:r>
    </w:p>
    <w:p w14:paraId="1F3F0D1F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</w:pPr>
      <w:r>
        <w:t>Apply uniform pressure during lamination; avoid excessive local pressure that causes PI substrate delamination or circuit damage</w:t>
      </w:r>
    </w:p>
    <w:p w14:paraId="7F0B1C5D">
      <w:pPr>
        <w:pStyle w:val="5"/>
        <w:keepNext w:val="0"/>
        <w:keepLines w:val="0"/>
        <w:widowControl/>
        <w:suppressLineNumbers w:val="0"/>
      </w:pPr>
      <w:r>
        <w:t>7.2 End User Tips</w:t>
      </w:r>
    </w:p>
    <w:p w14:paraId="60A76A53">
      <w:pPr>
        <w:keepNext w:val="0"/>
        <w:keepLines w:val="0"/>
        <w:widowControl/>
        <w:numPr>
          <w:ilvl w:val="0"/>
          <w:numId w:val="19"/>
        </w:numPr>
        <w:suppressLineNumbers w:val="0"/>
        <w:spacing w:before="0" w:beforeAutospacing="1" w:after="0" w:afterAutospacing="1"/>
        <w:ind w:left="720" w:hanging="360"/>
      </w:pPr>
      <w:r>
        <w:t>Flexible OLED still has the inherent screen burn-in risk of OLED technology. Avoid displaying static images at high brightness for extended periods</w:t>
      </w:r>
    </w:p>
    <w:p w14:paraId="490BF535">
      <w:pPr>
        <w:keepNext w:val="0"/>
        <w:keepLines w:val="0"/>
        <w:widowControl/>
        <w:numPr>
          <w:ilvl w:val="0"/>
          <w:numId w:val="19"/>
        </w:numPr>
        <w:suppressLineNumbers w:val="0"/>
        <w:spacing w:before="0" w:beforeAutospacing="1" w:after="0" w:afterAutospacing="1"/>
        <w:ind w:left="720" w:hanging="360"/>
      </w:pPr>
      <w:r>
        <w:t>Replace damaged cover glass promptly to prevent sharp objects from damaging the internal flexible substrate and causing total screen failure</w:t>
      </w:r>
    </w:p>
    <w:p w14:paraId="09FD1D87">
      <w:pPr>
        <w:keepNext w:val="0"/>
        <w:keepLines w:val="0"/>
        <w:widowControl/>
        <w:numPr>
          <w:ilvl w:val="0"/>
          <w:numId w:val="19"/>
        </w:numPr>
        <w:suppressLineNumbers w:val="0"/>
        <w:spacing w:before="0" w:beforeAutospacing="1" w:after="0" w:afterAutospacing="1"/>
        <w:ind w:left="720" w:hanging="360"/>
      </w:pPr>
      <w:r>
        <w:t>Third-party assembled screens have weaker water resistance than original factory screens. Avoid liquid exposure after repair</w:t>
      </w:r>
    </w:p>
    <w:p w14:paraId="582A8DA8">
      <w:pPr>
        <w:keepNext w:val="0"/>
        <w:keepLines w:val="0"/>
        <w:widowControl/>
        <w:suppressLineNumbers w:val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5F0C3D">
      <w:pPr>
        <w:pStyle w:val="6"/>
        <w:keepNext w:val="0"/>
        <w:keepLines w:val="0"/>
        <w:widowControl/>
        <w:suppressLineNumbers w:val="0"/>
      </w:pPr>
      <w:r>
        <w:rPr>
          <w:rStyle w:val="10"/>
        </w:rPr>
        <w:t>Parameters in this document are compiled from public industry technical materials and general repair market standards. Refer to supplier specifications for exact product parameters.</w:t>
      </w:r>
    </w:p>
    <w:p w14:paraId="263BB074"/>
    <w:p/>
    <w:p>
      <w:pPr>
        <w:pStyle w:val="3"/>
      </w:pPr>
      <w:r>
        <w:t>About ZJWY</w:t>
      </w:r>
    </w:p>
    <w:p>
      <w:r>
        <w:t>Shenzhen ZJWY Automation Equipment Co., Ltd (ZJWY) is a manufacturer of industrial automation equipment for the display panel industry. We focus on screen repair equipment and solutions — bonding machines, COG/COF IC pre-bonding systems, ITO laser repair machines, laminating machines, inspection tools and flexible OLED display accessories — and provide OEM/ODM services. Every shipment is backed by full documentation, firmware updates, video tutorials and direct engineering support.</w:t>
      </w:r>
    </w:p>
    <w:p>
      <w:pPr>
        <w:pStyle w:val="3"/>
      </w:pPr>
      <w:r>
        <w:t>Contact Us</w:t>
      </w:r>
    </w:p>
    <w:p>
      <w:r>
        <w:t>Company: Shenzhen ZJWY Automation Equipment Co., Ltd</w:t>
      </w:r>
    </w:p>
    <w:p>
      <w:r>
        <w:t>Address: Room 501, 5F, Building C, Block 1, AI Digital Valley, Taoyuan Community, Dalang Street, Longhua New District, Shenzhen, Guangdong, China</w:t>
      </w:r>
    </w:p>
    <w:p>
      <w:r>
        <w:t>Contact: Zhang Guohua  +86 135 1061 9063</w:t>
      </w:r>
    </w:p>
    <w:p>
      <w:r>
        <w:t>Email: 13510619063@163.com</w:t>
      </w:r>
    </w:p>
    <w:p>
      <w:r>
        <w:t>WhatsApp: +86 158 8973 6761 / +86 137 1481 7731 / +86 136 2022 8197</w:t>
      </w:r>
    </w:p>
    <w:p>
      <w:r>
        <w:t>Website: www.zjwyai.com</w:t>
      </w:r>
    </w:p>
    <w:sectPr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888888"/>
        <w:sz w:val="16"/>
      </w:rPr>
      <w:t>© 2026 Shenzhen ZJWY Automation Equipment Co., Ltd · www.zjwyai.com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ZJWYWaterMark" o:spid="_x0000_s1026" type="#_x0000_t75" style="position:absolute;margin-left:0;margin-top:0;width:340pt;height:340pt;z-index:-251658752;mso-position-horizontal:center;mso-position-horizontal-relative:margin;mso-position-vertical:center;mso-position-vertical-relative:margin" o:allowincell="f" fillcolor="silver" stroked="f">
          <v:imagedata r:id="rId1" o:title="ZJWY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6416AD"/>
    <w:multiLevelType w:val="multilevel"/>
    <w:tmpl w:val="846416A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849B5CF7"/>
    <w:multiLevelType w:val="multilevel"/>
    <w:tmpl w:val="849B5CF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932D3CB2"/>
    <w:multiLevelType w:val="multilevel"/>
    <w:tmpl w:val="932D3CB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B533DF1F"/>
    <w:multiLevelType w:val="multilevel"/>
    <w:tmpl w:val="B533DF1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C6BCB7EA"/>
    <w:multiLevelType w:val="multilevel"/>
    <w:tmpl w:val="C6BCB7E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C79DE459"/>
    <w:multiLevelType w:val="multilevel"/>
    <w:tmpl w:val="C79DE45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E44EC298"/>
    <w:multiLevelType w:val="multilevel"/>
    <w:tmpl w:val="E44EC29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">
    <w:nsid w:val="FCA5D80D"/>
    <w:multiLevelType w:val="multilevel"/>
    <w:tmpl w:val="FCA5D80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">
    <w:nsid w:val="05201E6C"/>
    <w:multiLevelType w:val="multilevel"/>
    <w:tmpl w:val="05201E6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">
    <w:nsid w:val="17B92BB8"/>
    <w:multiLevelType w:val="multilevel"/>
    <w:tmpl w:val="17B92BB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0">
    <w:nsid w:val="201BD170"/>
    <w:multiLevelType w:val="multilevel"/>
    <w:tmpl w:val="201BD17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">
    <w:nsid w:val="26CA4836"/>
    <w:multiLevelType w:val="multilevel"/>
    <w:tmpl w:val="26CA483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2">
    <w:nsid w:val="32372C25"/>
    <w:multiLevelType w:val="multilevel"/>
    <w:tmpl w:val="32372C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3">
    <w:nsid w:val="4495AC96"/>
    <w:multiLevelType w:val="multilevel"/>
    <w:tmpl w:val="4495AC9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4">
    <w:nsid w:val="5C46FFB8"/>
    <w:multiLevelType w:val="multilevel"/>
    <w:tmpl w:val="5C46FFB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5">
    <w:nsid w:val="5F95417E"/>
    <w:multiLevelType w:val="multilevel"/>
    <w:tmpl w:val="5F95417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7"/>
  </w:num>
  <w:num w:numId="2">
    <w:abstractNumId w:val="5"/>
  </w:num>
  <w:num w:numId="3">
    <w:abstractNumId w:val="15"/>
  </w:num>
  <w:num w:numId="4">
    <w:abstractNumId w:val="11"/>
  </w:num>
  <w:num w:numId="5">
    <w:abstractNumId w:val="1"/>
  </w:num>
  <w:num w:numId="6">
    <w:abstractNumId w:val="10"/>
  </w:num>
  <w:num w:numId="7">
    <w:abstractNumId w:val="0"/>
  </w:num>
  <w:num w:numId="8">
    <w:abstractNumId w:val="3"/>
  </w:num>
  <w:num w:numId="9">
    <w:abstractNumId w:val="12"/>
  </w:num>
  <w:num w:numId="10">
    <w:abstractNumId w:val="13"/>
  </w:num>
  <w:num w:numId="11">
    <w:abstractNumId w:val="9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8"/>
  </w:num>
  <w:num w:numId="17">
    <w:abstractNumId w:val="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20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2026-10-22T08:30:41Z</dcterms:created>
  <dc:creator>86135</dc:creator>
  <cp:lastModifiedBy>中钜伟业</cp:lastModifiedBy>
  <dcterms:modified xsi:type="dcterms:W3CDTF">2026-10-22T08:30:57Z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eyJoZGlkIjoiYmY0YjQzMmFmZTIzN2E5MTE2NjZkYTkyZmJhNjMxYjEiLCJ1c2VySWQiOiIyNTYzNDgzMzIifQ==</vt:lpwstr>
  </property>
  <property fmtid="{D5CDD505-2E9C-101B-9397-08002B2CF9AE}" pid="4" name="ICV">
    <vt:lpwstr>120FD2E98F84466DA63784049CF598A0_12</vt:lpwstr>
  </property>
</Properties>
</file>